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D4" w:rsidRDefault="008C6213" w:rsidP="001344D6">
      <w:pPr>
        <w:ind w:firstLine="708"/>
        <w:rPr>
          <w:b/>
        </w:rPr>
      </w:pPr>
      <w:r>
        <w:rPr>
          <w:b/>
        </w:rPr>
        <w:t xml:space="preserve">3A </w:t>
      </w:r>
      <w:bookmarkStart w:id="0" w:name="_GoBack"/>
      <w:bookmarkEnd w:id="0"/>
      <w:r w:rsidR="009E6516">
        <w:t>-</w:t>
      </w:r>
      <w:r w:rsidR="00F41FD4">
        <w:t xml:space="preserve"> Dysproporcje współczesnego Świata (przyczyny powstania, konsekwencje), bogata północ , biedne południe , czym jest HDI oraz PKB (przykłady państw o najwyższych wskaźnikach  i o najniższych). Współczesne konflikty narodowe i etniczne (Kurdowie, Baskowie )</w:t>
      </w:r>
    </w:p>
    <w:p w:rsidR="009E6516" w:rsidRPr="00F41FD4" w:rsidRDefault="008C6213" w:rsidP="00F41FD4">
      <w:pPr>
        <w:tabs>
          <w:tab w:val="left" w:pos="6750"/>
        </w:tabs>
      </w:pPr>
      <w:r>
        <w:tab/>
      </w:r>
    </w:p>
    <w:sectPr w:rsidR="009E6516" w:rsidRPr="00F41FD4" w:rsidSect="005E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D6"/>
    <w:rsid w:val="001344D6"/>
    <w:rsid w:val="005E564D"/>
    <w:rsid w:val="008C6213"/>
    <w:rsid w:val="009E6516"/>
    <w:rsid w:val="00F4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B8244-19BE-49A1-93EB-445155CE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Sandra</cp:lastModifiedBy>
  <cp:revision>2</cp:revision>
  <dcterms:created xsi:type="dcterms:W3CDTF">2020-03-18T10:46:00Z</dcterms:created>
  <dcterms:modified xsi:type="dcterms:W3CDTF">2020-03-18T10:46:00Z</dcterms:modified>
</cp:coreProperties>
</file>